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7" w:rsidRPr="00013187" w:rsidRDefault="00013187" w:rsidP="00013187">
      <w:pPr>
        <w:pBdr>
          <w:bottom w:val="single" w:sz="2" w:space="4" w:color="800000"/>
        </w:pBdr>
        <w:shd w:val="clear" w:color="auto" w:fill="FFFFFF"/>
        <w:spacing w:before="100" w:beforeAutospacing="1" w:after="100" w:afterAutospacing="1" w:line="240" w:lineRule="auto"/>
        <w:ind w:firstLine="360"/>
        <w:jc w:val="both"/>
        <w:outlineLvl w:val="0"/>
        <w:rPr>
          <w:rFonts w:ascii="ProbaPro-Light" w:eastAsia="Times New Roman" w:hAnsi="ProbaPro-Light" w:cs="Times New Roman"/>
          <w:b/>
          <w:bCs/>
          <w:color w:val="212529"/>
          <w:kern w:val="36"/>
          <w:sz w:val="36"/>
          <w:szCs w:val="36"/>
          <w:lang/>
        </w:rPr>
      </w:pPr>
      <w:r w:rsidRPr="00013187">
        <w:rPr>
          <w:rFonts w:ascii="ProbaPro-Light" w:eastAsia="Times New Roman" w:hAnsi="ProbaPro-Light" w:cs="Times New Roman"/>
          <w:b/>
          <w:bCs/>
          <w:color w:val="212529"/>
          <w:kern w:val="36"/>
          <w:sz w:val="36"/>
          <w:szCs w:val="36"/>
          <w:lang/>
        </w:rPr>
        <w:t>Реєстрація</w:t>
      </w:r>
    </w:p>
    <w:p w:rsidR="00013187" w:rsidRPr="00013187" w:rsidRDefault="00013187" w:rsidP="0001318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Під реєстрацією Підписувача (Створювача електронної печатки) розуміється внесення інформації про Підписувача (Створювача електронної печатки) до реєстру Підписувачів (Створювачів електронної печатки) КНЕДП.</w:t>
      </w:r>
    </w:p>
    <w:p w:rsidR="00013187" w:rsidRPr="00013187" w:rsidRDefault="00013187" w:rsidP="0001318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Проведення реєстрації здійснюється в КНЕДП (ВПР) у робочий час згідно з розпорядком роботи КНЕДП (ВПР).</w:t>
      </w:r>
    </w:p>
    <w:p w:rsidR="00013187" w:rsidRPr="00013187" w:rsidRDefault="00013187" w:rsidP="00013187">
      <w:pPr>
        <w:shd w:val="clear" w:color="auto" w:fill="FFFFFF"/>
        <w:spacing w:beforeAutospacing="1" w:after="0" w:afterAutospacing="1" w:line="240" w:lineRule="auto"/>
        <w:ind w:firstLine="48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Для проведення реєстрації особа подає до КНЕДП заяву про проведення реєстрації та комплект документів за переліком та у порядку, що визначені у цьому Регламенті та порядку, затвердженому </w:t>
      </w:r>
      <w:hyperlink r:id="rId6" w:anchor="n12" w:history="1">
        <w:r w:rsidRPr="00013187">
          <w:rPr>
            <w:rFonts w:ascii="ProbaPro-Light" w:eastAsia="Times New Roman" w:hAnsi="ProbaPro-Light" w:cs="Times New Roman"/>
            <w:color w:val="0275D8"/>
            <w:sz w:val="27"/>
            <w:szCs w:val="27"/>
            <w:lang/>
          </w:rPr>
          <w:t>постановою Кабінету Міністрів України від 19.09.2018 № 749</w:t>
        </w:r>
      </w:hyperlink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.</w:t>
      </w:r>
    </w:p>
    <w:p w:rsidR="00013187" w:rsidRPr="00013187" w:rsidRDefault="00013187" w:rsidP="0001318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Для проведення реєстрації особа (Заявник), яка бажає стати Підписувачем, повинна надати до КНЕДП (ВПР) такі документи:</w:t>
      </w:r>
    </w:p>
    <w:p w:rsidR="00013187" w:rsidRPr="00013187" w:rsidRDefault="00013187" w:rsidP="0001318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заяву на проведення реєстрації та формування кваліфікованого сертифіката відкритого ключа електронного підпису (</w:t>
      </w:r>
      <w:hyperlink r:id="rId7" w:history="1">
        <w:r w:rsidRPr="00013187">
          <w:rPr>
            <w:rFonts w:ascii="ProbaPro-Light" w:eastAsia="Times New Roman" w:hAnsi="ProbaPro-Light" w:cs="Times New Roman"/>
            <w:color w:val="0275D8"/>
            <w:sz w:val="27"/>
            <w:szCs w:val="27"/>
            <w:lang/>
          </w:rPr>
          <w:t>додаток № 1</w:t>
        </w:r>
      </w:hyperlink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 до Регламенту);</w:t>
      </w:r>
    </w:p>
    <w:p w:rsidR="00013187" w:rsidRPr="00013187" w:rsidRDefault="00013187" w:rsidP="0001318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оригінал паспорта або паспорта заявника, виготовленого у формі ID-картки, що містить безконтактний електронний носій (також надаються засвідчені підписом власника копії 1–2 сторінок паспорта (3–6 за наявності відміток) або лицьового та зворотного боку ID-картки);</w:t>
      </w:r>
    </w:p>
    <w:p w:rsidR="00013187" w:rsidRPr="00013187" w:rsidRDefault="00013187" w:rsidP="0001318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оригінал картки фізичної особи – платника податків з реєстраційним номером облікової картки платника податків (далі – РНОКПП) та її копію, засвідчену підписом власника (у разі якщо через релігійні переконання посадова особа відмовилася від РНОКПП не подається, однак надається засвідчена підписом власника копія відповідної сторінки паспорта з відміткою про це);</w:t>
      </w:r>
    </w:p>
    <w:p w:rsidR="00013187" w:rsidRPr="00013187" w:rsidRDefault="00013187" w:rsidP="0001318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копію наказу або витяг з наказу, або довідку кадрового підрозділу про призначення на посаду (перебування на посаді), що завірена належним чином. Вказаний документ має бути видано/посвідчено не пізніше 5 днів до звернення до КНЕДП (ВПР).</w:t>
      </w:r>
    </w:p>
    <w:p w:rsidR="00013187" w:rsidRPr="00013187" w:rsidRDefault="00013187" w:rsidP="0001318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</w:pPr>
      <w:r w:rsidRPr="00013187">
        <w:rPr>
          <w:rFonts w:ascii="ProbaPro-Light" w:eastAsia="Times New Roman" w:hAnsi="ProbaPro-Light" w:cs="Times New Roman"/>
          <w:color w:val="212529"/>
          <w:sz w:val="27"/>
          <w:szCs w:val="27"/>
          <w:lang/>
        </w:rPr>
        <w:t>Документи (заява, копії паспортів тощо) засвідчуються підписом Заявника (Підписувача) та звіряються уповноваженою особою КНЕДП, якій надаються копії разом з оригіналами. Використання факсимільного підпису під час засвідчення документів не допускається.</w:t>
      </w:r>
    </w:p>
    <w:p w:rsidR="00B62827" w:rsidRPr="00013187" w:rsidRDefault="00B62827">
      <w:bookmarkStart w:id="0" w:name="_GoBack"/>
      <w:bookmarkEnd w:id="0"/>
    </w:p>
    <w:sectPr w:rsidR="00B62827" w:rsidRPr="0001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8738D"/>
    <w:multiLevelType w:val="multilevel"/>
    <w:tmpl w:val="719CD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87"/>
    <w:rsid w:val="00013187"/>
    <w:rsid w:val="00B6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187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rmal (Web)"/>
    <w:basedOn w:val="a"/>
    <w:uiPriority w:val="99"/>
    <w:semiHidden/>
    <w:unhideWhenUsed/>
    <w:rsid w:val="0001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01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187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Normal (Web)"/>
    <w:basedOn w:val="a"/>
    <w:uiPriority w:val="99"/>
    <w:semiHidden/>
    <w:unhideWhenUsed/>
    <w:rsid w:val="0001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01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.gp.gov.ua/storage/app/media/ca.gp.gov.ua/%D0%97%D0%B0%D1%8F%D0%B2%D0%B8/%D0%97%D0%B0%D1%8F%D0%B2%D0%B0%20%D0%BD%D0%B0%20%D1%84%D0%BE%D1%80%D0%BC%D1%83%D0%B2%D0%B0%D0%BD%D0%BD%D1%8F%20%D1%81%D0%B5%D1%80%D1%82%D0%B8%D1%84%D1%96%D0%BA%D0%B0%D1%82%D0%B0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49-2018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2023-07-20T11:04:00Z</dcterms:created>
  <dcterms:modified xsi:type="dcterms:W3CDTF">2023-07-20T11:06:00Z</dcterms:modified>
</cp:coreProperties>
</file>